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AE3" w:rsidRPr="00FA4353" w:rsidP="0000330F">
      <w:pPr>
        <w:pStyle w:val="Heading4"/>
        <w:jc w:val="right"/>
        <w:rPr>
          <w:sz w:val="24"/>
          <w:szCs w:val="24"/>
        </w:rPr>
      </w:pPr>
      <w:r>
        <w:rPr>
          <w:sz w:val="24"/>
          <w:szCs w:val="24"/>
        </w:rPr>
        <w:t xml:space="preserve">     </w:t>
      </w:r>
    </w:p>
    <w:p w:rsidR="00FA36C9" w:rsidRPr="00FA4353" w:rsidP="003364FF">
      <w:pPr>
        <w:pStyle w:val="Heading1"/>
        <w:rPr>
          <w:sz w:val="24"/>
          <w:szCs w:val="24"/>
        </w:rPr>
      </w:pPr>
      <w:r w:rsidRPr="00FA4353">
        <w:rPr>
          <w:sz w:val="24"/>
          <w:szCs w:val="24"/>
        </w:rPr>
        <w:tab/>
      </w:r>
      <w:r w:rsidRPr="00FA4353">
        <w:rPr>
          <w:sz w:val="24"/>
          <w:szCs w:val="24"/>
        </w:rPr>
        <w:tab/>
      </w:r>
      <w:r w:rsidRPr="00FA4353">
        <w:rPr>
          <w:sz w:val="24"/>
          <w:szCs w:val="24"/>
        </w:rPr>
        <w:tab/>
      </w:r>
      <w:r w:rsidRPr="00FA4353" w:rsidR="001E4E3A">
        <w:rPr>
          <w:sz w:val="24"/>
          <w:szCs w:val="24"/>
        </w:rPr>
        <w:tab/>
      </w:r>
      <w:r w:rsidRPr="00FA4353" w:rsidR="001E4E3A">
        <w:rPr>
          <w:sz w:val="24"/>
          <w:szCs w:val="24"/>
        </w:rPr>
        <w:tab/>
      </w:r>
      <w:r w:rsidRPr="00FA4353" w:rsidR="001E4E3A">
        <w:rPr>
          <w:sz w:val="24"/>
          <w:szCs w:val="24"/>
        </w:rPr>
        <w:tab/>
      </w:r>
      <w:r w:rsidRPr="00FA4353" w:rsidR="002C6BD4">
        <w:rPr>
          <w:sz w:val="24"/>
          <w:szCs w:val="24"/>
        </w:rPr>
        <w:t xml:space="preserve">     </w:t>
      </w:r>
      <w:r w:rsidRPr="00FA4353" w:rsidR="005B4008">
        <w:rPr>
          <w:sz w:val="24"/>
          <w:szCs w:val="24"/>
        </w:rPr>
        <w:t xml:space="preserve">          </w:t>
      </w:r>
    </w:p>
    <w:p w:rsidR="00FA36C9" w:rsidRPr="00FA4353" w:rsidP="003364FF">
      <w:pPr>
        <w:spacing w:after="0" w:line="240" w:lineRule="auto"/>
        <w:jc w:val="center"/>
        <w:rPr>
          <w:rFonts w:ascii="Times New Roman" w:hAnsi="Times New Roman" w:cs="Times New Roman"/>
          <w:sz w:val="24"/>
          <w:szCs w:val="24"/>
        </w:rPr>
      </w:pPr>
      <w:r w:rsidRPr="00FA4353">
        <w:rPr>
          <w:rFonts w:ascii="Times New Roman" w:hAnsi="Times New Roman" w:cs="Times New Roman"/>
          <w:sz w:val="24"/>
          <w:szCs w:val="24"/>
        </w:rPr>
        <w:t>ПОСТАНОВЛЕНИЕ</w:t>
      </w:r>
    </w:p>
    <w:p w:rsidR="00FA36C9" w:rsidRPr="00FA4353" w:rsidP="003364FF">
      <w:pPr>
        <w:spacing w:after="0" w:line="240" w:lineRule="auto"/>
        <w:jc w:val="center"/>
        <w:rPr>
          <w:rFonts w:ascii="Times New Roman" w:hAnsi="Times New Roman" w:cs="Times New Roman"/>
          <w:sz w:val="24"/>
          <w:szCs w:val="24"/>
        </w:rPr>
      </w:pPr>
      <w:r w:rsidRPr="00FA4353">
        <w:rPr>
          <w:rFonts w:ascii="Times New Roman" w:hAnsi="Times New Roman" w:cs="Times New Roman"/>
          <w:sz w:val="24"/>
          <w:szCs w:val="24"/>
        </w:rPr>
        <w:t>о назначении административного наказания</w:t>
      </w:r>
    </w:p>
    <w:p w:rsidR="00FA36C9" w:rsidRPr="00FA4353" w:rsidP="003364FF">
      <w:pPr>
        <w:spacing w:after="0" w:line="240" w:lineRule="auto"/>
        <w:jc w:val="center"/>
        <w:rPr>
          <w:rFonts w:ascii="Times New Roman" w:hAnsi="Times New Roman" w:cs="Times New Roman"/>
          <w:sz w:val="24"/>
          <w:szCs w:val="24"/>
        </w:rPr>
      </w:pPr>
    </w:p>
    <w:p w:rsidR="00FA36C9" w:rsidRPr="00FA4353" w:rsidP="00DF2B67">
      <w:pPr>
        <w:spacing w:after="0" w:line="240" w:lineRule="auto"/>
        <w:rPr>
          <w:rFonts w:ascii="Times New Roman" w:hAnsi="Times New Roman" w:cs="Times New Roman"/>
          <w:sz w:val="24"/>
          <w:szCs w:val="24"/>
        </w:rPr>
      </w:pPr>
      <w:r w:rsidRPr="00FA4353">
        <w:rPr>
          <w:rFonts w:ascii="Times New Roman" w:hAnsi="Times New Roman" w:cs="Times New Roman"/>
          <w:sz w:val="24"/>
          <w:szCs w:val="24"/>
        </w:rPr>
        <w:t xml:space="preserve">г. Когалым </w:t>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sidR="0026718A">
        <w:rPr>
          <w:rFonts w:ascii="Times New Roman" w:hAnsi="Times New Roman" w:cs="Times New Roman"/>
          <w:sz w:val="24"/>
          <w:szCs w:val="24"/>
        </w:rPr>
        <w:t xml:space="preserve">             </w:t>
      </w:r>
      <w:r w:rsidRPr="00FA4353" w:rsidR="005C6B17">
        <w:rPr>
          <w:rFonts w:ascii="Times New Roman" w:hAnsi="Times New Roman" w:cs="Times New Roman"/>
          <w:sz w:val="24"/>
          <w:szCs w:val="24"/>
        </w:rPr>
        <w:t xml:space="preserve">   </w:t>
      </w:r>
      <w:r w:rsidRPr="00FA4353" w:rsidR="00596E54">
        <w:rPr>
          <w:rFonts w:ascii="Times New Roman" w:hAnsi="Times New Roman" w:cs="Times New Roman"/>
          <w:sz w:val="24"/>
          <w:szCs w:val="24"/>
        </w:rPr>
        <w:t xml:space="preserve">     </w:t>
      </w:r>
      <w:r w:rsidR="0000330F">
        <w:rPr>
          <w:rFonts w:ascii="Times New Roman" w:hAnsi="Times New Roman" w:cs="Times New Roman"/>
          <w:sz w:val="24"/>
          <w:szCs w:val="24"/>
        </w:rPr>
        <w:t xml:space="preserve">         9 июля</w:t>
      </w:r>
      <w:r w:rsidRPr="00FA4353" w:rsidR="004B0AE3">
        <w:rPr>
          <w:rFonts w:ascii="Times New Roman" w:hAnsi="Times New Roman" w:cs="Times New Roman"/>
          <w:sz w:val="24"/>
          <w:szCs w:val="24"/>
        </w:rPr>
        <w:t xml:space="preserve"> </w:t>
      </w:r>
      <w:r w:rsidRPr="00FA4353" w:rsidR="00CF7C80">
        <w:rPr>
          <w:rFonts w:ascii="Times New Roman" w:hAnsi="Times New Roman" w:cs="Times New Roman"/>
          <w:sz w:val="24"/>
          <w:szCs w:val="24"/>
        </w:rPr>
        <w:t>202</w:t>
      </w:r>
      <w:r w:rsidRPr="00FA4353" w:rsidR="00AA1BC8">
        <w:rPr>
          <w:rFonts w:ascii="Times New Roman" w:hAnsi="Times New Roman" w:cs="Times New Roman"/>
          <w:sz w:val="24"/>
          <w:szCs w:val="24"/>
        </w:rPr>
        <w:t>5</w:t>
      </w:r>
      <w:r w:rsidRPr="00FA4353" w:rsidR="00C107D2">
        <w:rPr>
          <w:rFonts w:ascii="Times New Roman" w:hAnsi="Times New Roman" w:cs="Times New Roman"/>
          <w:sz w:val="24"/>
          <w:szCs w:val="24"/>
        </w:rPr>
        <w:t xml:space="preserve"> </w:t>
      </w:r>
      <w:r w:rsidRPr="00FA4353">
        <w:rPr>
          <w:rFonts w:ascii="Times New Roman" w:hAnsi="Times New Roman" w:cs="Times New Roman"/>
          <w:sz w:val="24"/>
          <w:szCs w:val="24"/>
        </w:rPr>
        <w:t>года</w:t>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t xml:space="preserve">     </w:t>
      </w:r>
    </w:p>
    <w:p w:rsidR="009640F2" w:rsidRPr="00FA4353" w:rsidP="003364FF">
      <w:pPr>
        <w:spacing w:after="0" w:line="240" w:lineRule="auto"/>
        <w:ind w:firstLine="567"/>
        <w:jc w:val="both"/>
        <w:rPr>
          <w:rFonts w:ascii="Times New Roman" w:hAnsi="Times New Roman" w:cs="Times New Roman"/>
          <w:sz w:val="24"/>
          <w:szCs w:val="24"/>
        </w:rPr>
      </w:pPr>
      <w:r w:rsidRPr="00FA4353">
        <w:rPr>
          <w:rFonts w:ascii="Times New Roman" w:hAnsi="Times New Roman" w:cs="Times New Roman"/>
          <w:sz w:val="24"/>
          <w:szCs w:val="24"/>
        </w:rPr>
        <w:t>Мировой судья судебного участка № 2 Когалымского судебного района Ханты – Мансийского автономного округа – Югры Красников Семён Сергеевич (Ханты – Мансий</w:t>
      </w:r>
      <w:r w:rsidRPr="00FA4353" w:rsidR="00596E54">
        <w:rPr>
          <w:rFonts w:ascii="Times New Roman" w:hAnsi="Times New Roman" w:cs="Times New Roman"/>
          <w:sz w:val="24"/>
          <w:szCs w:val="24"/>
        </w:rPr>
        <w:t xml:space="preserve">ский автономный округ – Югра </w:t>
      </w:r>
      <w:r w:rsidRPr="00FA4353" w:rsidR="00596E54">
        <w:rPr>
          <w:rFonts w:ascii="Times New Roman" w:hAnsi="Times New Roman" w:cs="Times New Roman"/>
          <w:sz w:val="24"/>
          <w:szCs w:val="24"/>
        </w:rPr>
        <w:t>г.Когалым</w:t>
      </w:r>
      <w:r w:rsidRPr="00FA4353" w:rsidR="00596E54">
        <w:rPr>
          <w:rFonts w:ascii="Times New Roman" w:hAnsi="Times New Roman" w:cs="Times New Roman"/>
          <w:sz w:val="24"/>
          <w:szCs w:val="24"/>
        </w:rPr>
        <w:t xml:space="preserve"> </w:t>
      </w:r>
      <w:r w:rsidRPr="00FA4353" w:rsidR="00596E54">
        <w:rPr>
          <w:rFonts w:ascii="Times New Roman" w:hAnsi="Times New Roman" w:cs="Times New Roman"/>
          <w:sz w:val="24"/>
          <w:szCs w:val="24"/>
        </w:rPr>
        <w:t>ул.</w:t>
      </w:r>
      <w:r w:rsidRPr="00FA4353">
        <w:rPr>
          <w:rFonts w:ascii="Times New Roman" w:hAnsi="Times New Roman" w:cs="Times New Roman"/>
          <w:sz w:val="24"/>
          <w:szCs w:val="24"/>
        </w:rPr>
        <w:t>Мира</w:t>
      </w:r>
      <w:r w:rsidRPr="00FA4353">
        <w:rPr>
          <w:rFonts w:ascii="Times New Roman" w:hAnsi="Times New Roman" w:cs="Times New Roman"/>
          <w:sz w:val="24"/>
          <w:szCs w:val="24"/>
        </w:rPr>
        <w:t xml:space="preserve"> д.24),</w:t>
      </w:r>
      <w:r w:rsidRPr="00FA4353">
        <w:rPr>
          <w:rFonts w:ascii="Times New Roman" w:hAnsi="Times New Roman" w:cs="Times New Roman"/>
          <w:sz w:val="24"/>
          <w:szCs w:val="24"/>
        </w:rPr>
        <w:t xml:space="preserve"> </w:t>
      </w:r>
    </w:p>
    <w:p w:rsidR="0000330F" w:rsidRPr="0000330F" w:rsidP="0000330F">
      <w:pPr>
        <w:pStyle w:val="BodyTextIndent2"/>
        <w:rPr>
          <w:sz w:val="24"/>
          <w:szCs w:val="24"/>
        </w:rPr>
      </w:pPr>
      <w:r w:rsidRPr="0000330F">
        <w:rPr>
          <w:sz w:val="24"/>
          <w:szCs w:val="24"/>
        </w:rPr>
        <w:t xml:space="preserve">Мировой судья судебного участка № 2 Когалымского судебного района Ханты-Мансийского автономного округа-Югры Красников С.С., </w:t>
      </w:r>
    </w:p>
    <w:p w:rsidR="0000330F" w:rsidRPr="0000330F" w:rsidP="0000330F">
      <w:pPr>
        <w:pStyle w:val="BodyTextIndent2"/>
        <w:rPr>
          <w:sz w:val="24"/>
          <w:szCs w:val="24"/>
        </w:rPr>
      </w:pPr>
      <w:r w:rsidRPr="0000330F">
        <w:rPr>
          <w:sz w:val="24"/>
          <w:szCs w:val="24"/>
        </w:rPr>
        <w:t xml:space="preserve">рассмотрев дело об административном правонарушении в отношении </w:t>
      </w:r>
      <w:r w:rsidRPr="0000330F">
        <w:rPr>
          <w:sz w:val="24"/>
          <w:szCs w:val="24"/>
        </w:rPr>
        <w:t>Сайфульмулюкова</w:t>
      </w:r>
      <w:r w:rsidRPr="0000330F">
        <w:rPr>
          <w:sz w:val="24"/>
          <w:szCs w:val="24"/>
        </w:rPr>
        <w:t xml:space="preserve"> Евгения Александровича, </w:t>
      </w:r>
      <w:r w:rsidR="00C1286F">
        <w:rPr>
          <w:sz w:val="24"/>
          <w:szCs w:val="24"/>
        </w:rPr>
        <w:t>*</w:t>
      </w:r>
      <w:r w:rsidRPr="0000330F">
        <w:rPr>
          <w:sz w:val="24"/>
          <w:szCs w:val="24"/>
        </w:rPr>
        <w:t xml:space="preserve"> привлекаемого к административной ответственности по ст.15.5 КоАП РФ,</w:t>
      </w:r>
    </w:p>
    <w:p w:rsidR="0000330F" w:rsidRPr="0000330F" w:rsidP="0000330F">
      <w:pPr>
        <w:pStyle w:val="BodyTextIndent2"/>
        <w:rPr>
          <w:sz w:val="24"/>
          <w:szCs w:val="24"/>
        </w:rPr>
      </w:pPr>
    </w:p>
    <w:p w:rsidR="0000330F" w:rsidRPr="0000330F" w:rsidP="0000330F">
      <w:pPr>
        <w:pStyle w:val="BodyTextIndent2"/>
        <w:jc w:val="center"/>
        <w:rPr>
          <w:sz w:val="24"/>
          <w:szCs w:val="24"/>
        </w:rPr>
      </w:pPr>
      <w:r w:rsidRPr="0000330F">
        <w:rPr>
          <w:sz w:val="24"/>
          <w:szCs w:val="24"/>
        </w:rPr>
        <w:t>УСТАНОВИЛ:</w:t>
      </w:r>
    </w:p>
    <w:p w:rsidR="0000330F" w:rsidRPr="0000330F" w:rsidP="0000330F">
      <w:pPr>
        <w:pStyle w:val="BodyTextIndent2"/>
        <w:rPr>
          <w:sz w:val="24"/>
          <w:szCs w:val="24"/>
        </w:rPr>
      </w:pPr>
    </w:p>
    <w:p w:rsidR="0000330F" w:rsidRPr="0000330F" w:rsidP="0000330F">
      <w:pPr>
        <w:pStyle w:val="BodyTextIndent2"/>
        <w:rPr>
          <w:sz w:val="24"/>
          <w:szCs w:val="24"/>
        </w:rPr>
      </w:pPr>
      <w:r w:rsidRPr="0000330F">
        <w:rPr>
          <w:sz w:val="24"/>
          <w:szCs w:val="24"/>
        </w:rPr>
        <w:t>Сайфульмулюков</w:t>
      </w:r>
      <w:r w:rsidRPr="0000330F">
        <w:rPr>
          <w:sz w:val="24"/>
          <w:szCs w:val="24"/>
        </w:rPr>
        <w:t xml:space="preserve"> Е.А., являясь директором ООО «</w:t>
      </w:r>
      <w:r w:rsidRPr="0000330F">
        <w:rPr>
          <w:sz w:val="24"/>
          <w:szCs w:val="24"/>
        </w:rPr>
        <w:t>Автоспецсервис</w:t>
      </w:r>
      <w:r w:rsidRPr="0000330F">
        <w:rPr>
          <w:sz w:val="24"/>
          <w:szCs w:val="24"/>
        </w:rPr>
        <w:t xml:space="preserve">», действующий от имени юридического лица, что подтверждается выпиской из Единого государственного реестра юридических лиц, не исполнил установленную п.7 ст.431 НК РФ, обязанность по предоставлению расчета по страховым взносам за </w:t>
      </w:r>
      <w:r w:rsidR="004C02CC">
        <w:rPr>
          <w:sz w:val="24"/>
          <w:szCs w:val="24"/>
        </w:rPr>
        <w:t>9</w:t>
      </w:r>
      <w:r w:rsidRPr="0000330F">
        <w:rPr>
          <w:sz w:val="24"/>
          <w:szCs w:val="24"/>
        </w:rPr>
        <w:t xml:space="preserve"> месяц</w:t>
      </w:r>
      <w:r>
        <w:rPr>
          <w:sz w:val="24"/>
          <w:szCs w:val="24"/>
        </w:rPr>
        <w:t>ев</w:t>
      </w:r>
      <w:r w:rsidRPr="0000330F">
        <w:rPr>
          <w:sz w:val="24"/>
          <w:szCs w:val="24"/>
        </w:rPr>
        <w:t xml:space="preserve">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w:t>
      </w:r>
      <w:r w:rsidR="004C02CC">
        <w:rPr>
          <w:sz w:val="24"/>
          <w:szCs w:val="24"/>
        </w:rPr>
        <w:t>9</w:t>
      </w:r>
      <w:r w:rsidRPr="0000330F">
        <w:rPr>
          <w:sz w:val="24"/>
          <w:szCs w:val="24"/>
        </w:rPr>
        <w:t xml:space="preserve"> месяц</w:t>
      </w:r>
      <w:r>
        <w:rPr>
          <w:sz w:val="24"/>
          <w:szCs w:val="24"/>
        </w:rPr>
        <w:t>ев 2024 года – 25.</w:t>
      </w:r>
      <w:r w:rsidR="004C02CC">
        <w:rPr>
          <w:sz w:val="24"/>
          <w:szCs w:val="24"/>
        </w:rPr>
        <w:t>10</w:t>
      </w:r>
      <w:r w:rsidRPr="0000330F">
        <w:rPr>
          <w:sz w:val="24"/>
          <w:szCs w:val="24"/>
        </w:rPr>
        <w:t>.2024. Фактически расчет предоставлен 18.12.2024.</w:t>
      </w:r>
    </w:p>
    <w:p w:rsidR="0000330F" w:rsidRPr="0000330F" w:rsidP="0000330F">
      <w:pPr>
        <w:pStyle w:val="BodyTextIndent2"/>
        <w:rPr>
          <w:sz w:val="24"/>
          <w:szCs w:val="24"/>
        </w:rPr>
      </w:pPr>
      <w:r w:rsidRPr="0000330F">
        <w:rPr>
          <w:sz w:val="24"/>
          <w:szCs w:val="24"/>
        </w:rPr>
        <w:t>Сайфульмулюков</w:t>
      </w:r>
      <w:r w:rsidRPr="0000330F">
        <w:rPr>
          <w:sz w:val="24"/>
          <w:szCs w:val="24"/>
        </w:rPr>
        <w:t xml:space="preserve"> Е.А. на рассмотрение дела не явился, о месте и времени рассмотрения дела извещался в надлежащем порядке. При указанных обстоятельствах, в соответствии с ч. 2 ст. 25.1 КоАП РФ, мировой судья считает возможным рассмотреть дело в его отсутствие по имеющимся материалам дела.</w:t>
      </w:r>
    </w:p>
    <w:p w:rsidR="0000330F" w:rsidRPr="0000330F" w:rsidP="0000330F">
      <w:pPr>
        <w:pStyle w:val="BodyTextIndent2"/>
        <w:rPr>
          <w:sz w:val="24"/>
          <w:szCs w:val="24"/>
        </w:rPr>
      </w:pPr>
      <w:r w:rsidRPr="0000330F">
        <w:rPr>
          <w:sz w:val="24"/>
          <w:szCs w:val="24"/>
        </w:rPr>
        <w:t>Мировой судья, изучив представленные материалы дела: протокол об административном правонарушении № 8617250</w:t>
      </w:r>
      <w:r>
        <w:rPr>
          <w:sz w:val="24"/>
          <w:szCs w:val="24"/>
        </w:rPr>
        <w:t>9900</w:t>
      </w:r>
      <w:r w:rsidR="004C02CC">
        <w:rPr>
          <w:sz w:val="24"/>
          <w:szCs w:val="24"/>
        </w:rPr>
        <w:t>410300003</w:t>
      </w:r>
      <w:r w:rsidRPr="0000330F">
        <w:rPr>
          <w:sz w:val="24"/>
          <w:szCs w:val="24"/>
        </w:rPr>
        <w:t xml:space="preserve"> от </w:t>
      </w:r>
      <w:r>
        <w:rPr>
          <w:sz w:val="24"/>
          <w:szCs w:val="24"/>
        </w:rPr>
        <w:t>13.05</w:t>
      </w:r>
      <w:r w:rsidRPr="0000330F">
        <w:rPr>
          <w:sz w:val="24"/>
          <w:szCs w:val="24"/>
        </w:rPr>
        <w:t xml:space="preserve">.2025, в котором изложены обстоятельства совершения </w:t>
      </w:r>
      <w:r w:rsidRPr="0000330F">
        <w:rPr>
          <w:sz w:val="24"/>
          <w:szCs w:val="24"/>
        </w:rPr>
        <w:t>Сайфульмулюковым</w:t>
      </w:r>
      <w:r w:rsidRPr="0000330F">
        <w:rPr>
          <w:sz w:val="24"/>
          <w:szCs w:val="24"/>
        </w:rPr>
        <w:t xml:space="preserve"> Е.А..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квитанцию о приеме налоговой декларации (расчета) в электронном виде; выписку из Единого государственного реестра юридических лиц содержащей сведения о юридическом лице, приходит к следующему выводу.</w:t>
      </w:r>
    </w:p>
    <w:p w:rsidR="0000330F" w:rsidRPr="0000330F" w:rsidP="0000330F">
      <w:pPr>
        <w:pStyle w:val="BodyTextIndent2"/>
        <w:rPr>
          <w:sz w:val="24"/>
          <w:szCs w:val="24"/>
        </w:rPr>
      </w:pPr>
      <w:r w:rsidRPr="0000330F">
        <w:rPr>
          <w:sz w:val="24"/>
          <w:szCs w:val="24"/>
        </w:rPr>
        <w:t>Ответственность по ст. 15.5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w:t>
      </w:r>
    </w:p>
    <w:p w:rsidR="0000330F" w:rsidRPr="0000330F" w:rsidP="0000330F">
      <w:pPr>
        <w:pStyle w:val="BodyTextIndent2"/>
        <w:rPr>
          <w:sz w:val="24"/>
          <w:szCs w:val="24"/>
        </w:rPr>
      </w:pPr>
      <w:r w:rsidRPr="0000330F">
        <w:rPr>
          <w:sz w:val="24"/>
          <w:szCs w:val="24"/>
        </w:rPr>
        <w:t xml:space="preserve">Представленные налоговым органом доказательства получены с соблюдением требований закона, не противоречивы, согласованны. Их объем достаточен для разрешения дела. </w:t>
      </w:r>
    </w:p>
    <w:p w:rsidR="0000330F" w:rsidRPr="0000330F" w:rsidP="0000330F">
      <w:pPr>
        <w:pStyle w:val="BodyTextIndent2"/>
        <w:rPr>
          <w:sz w:val="24"/>
          <w:szCs w:val="24"/>
        </w:rPr>
      </w:pPr>
      <w:r w:rsidRPr="0000330F">
        <w:rPr>
          <w:sz w:val="24"/>
          <w:szCs w:val="24"/>
        </w:rPr>
        <w:t>В соответствии со ст.2.4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0330F" w:rsidRPr="0000330F" w:rsidP="0000330F">
      <w:pPr>
        <w:pStyle w:val="BodyTextIndent2"/>
        <w:rPr>
          <w:sz w:val="24"/>
          <w:szCs w:val="24"/>
        </w:rPr>
      </w:pPr>
      <w:r w:rsidRPr="0000330F">
        <w:rPr>
          <w:sz w:val="24"/>
          <w:szCs w:val="24"/>
        </w:rPr>
        <w:t xml:space="preserve">Поскольку </w:t>
      </w:r>
      <w:r w:rsidRPr="0000330F">
        <w:rPr>
          <w:sz w:val="24"/>
          <w:szCs w:val="24"/>
        </w:rPr>
        <w:t>Сайфульмулюков</w:t>
      </w:r>
      <w:r w:rsidRPr="0000330F">
        <w:rPr>
          <w:sz w:val="24"/>
          <w:szCs w:val="24"/>
        </w:rPr>
        <w:t xml:space="preserve"> Е.А. нарушил установленные законодательством о налогах и сборах сроки представления в налоговые органы оформленных в установленном </w:t>
      </w:r>
      <w:r w:rsidRPr="0000330F">
        <w:rPr>
          <w:sz w:val="24"/>
          <w:szCs w:val="24"/>
        </w:rPr>
        <w:t xml:space="preserve">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он подлежит административной ответственности за совершение правонарушения, предусмотренного ст.15.5 КоАП РФ. </w:t>
      </w:r>
    </w:p>
    <w:p w:rsidR="0000330F" w:rsidRPr="0000330F" w:rsidP="0000330F">
      <w:pPr>
        <w:pStyle w:val="BodyTextIndent2"/>
        <w:rPr>
          <w:sz w:val="24"/>
          <w:szCs w:val="24"/>
        </w:rPr>
      </w:pPr>
      <w:r w:rsidRPr="0000330F">
        <w:rPr>
          <w:sz w:val="24"/>
          <w:szCs w:val="24"/>
        </w:rPr>
        <w:t>Обстоятельств, исключающих производство по делу не установлено.</w:t>
      </w:r>
    </w:p>
    <w:p w:rsidR="0000330F" w:rsidRPr="0000330F" w:rsidP="0000330F">
      <w:pPr>
        <w:pStyle w:val="BodyTextIndent2"/>
        <w:rPr>
          <w:sz w:val="24"/>
          <w:szCs w:val="24"/>
        </w:rPr>
      </w:pPr>
      <w:r w:rsidRPr="0000330F">
        <w:rPr>
          <w:sz w:val="24"/>
          <w:szCs w:val="24"/>
        </w:rPr>
        <w:t>При назначении административного наказания мировой судья учитывает характер и обстоятельства совершенного административного правонарушения, сведения о его личности и имущественном положении, отсутствие смягчающих и отягчающих административную ответственность обстоятельств, предусмотренных ст. 4.2, ст. 4.3 КоАП РФ, и в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00330F" w:rsidRPr="0000330F" w:rsidP="0000330F">
      <w:pPr>
        <w:pStyle w:val="BodyTextIndent2"/>
        <w:rPr>
          <w:sz w:val="24"/>
          <w:szCs w:val="24"/>
        </w:rPr>
      </w:pPr>
      <w:r w:rsidRPr="0000330F">
        <w:rPr>
          <w:sz w:val="24"/>
          <w:szCs w:val="24"/>
        </w:rPr>
        <w:t>Руководствуясь ст.ст.15.5, 29.10, 29.11 КоАП РФ, мировой судья,</w:t>
      </w:r>
    </w:p>
    <w:p w:rsidR="0000330F" w:rsidRPr="0000330F" w:rsidP="0000330F">
      <w:pPr>
        <w:pStyle w:val="BodyTextIndent2"/>
        <w:rPr>
          <w:sz w:val="24"/>
          <w:szCs w:val="24"/>
        </w:rPr>
      </w:pPr>
    </w:p>
    <w:p w:rsidR="0000330F" w:rsidRPr="0000330F" w:rsidP="0000330F">
      <w:pPr>
        <w:pStyle w:val="BodyTextIndent2"/>
        <w:jc w:val="center"/>
        <w:rPr>
          <w:sz w:val="24"/>
          <w:szCs w:val="24"/>
        </w:rPr>
      </w:pPr>
      <w:r w:rsidRPr="0000330F">
        <w:rPr>
          <w:sz w:val="24"/>
          <w:szCs w:val="24"/>
        </w:rPr>
        <w:t>ПОСТАНОВИЛ:</w:t>
      </w:r>
    </w:p>
    <w:p w:rsidR="0000330F" w:rsidRPr="0000330F" w:rsidP="0000330F">
      <w:pPr>
        <w:pStyle w:val="BodyTextIndent2"/>
        <w:rPr>
          <w:sz w:val="24"/>
          <w:szCs w:val="24"/>
        </w:rPr>
      </w:pPr>
    </w:p>
    <w:p w:rsidR="0000330F" w:rsidRPr="0000330F" w:rsidP="0000330F">
      <w:pPr>
        <w:pStyle w:val="BodyTextIndent2"/>
        <w:rPr>
          <w:sz w:val="24"/>
          <w:szCs w:val="24"/>
        </w:rPr>
      </w:pPr>
      <w:r w:rsidRPr="0000330F">
        <w:rPr>
          <w:sz w:val="24"/>
          <w:szCs w:val="24"/>
        </w:rPr>
        <w:t xml:space="preserve">признать </w:t>
      </w:r>
      <w:r w:rsidRPr="0000330F">
        <w:rPr>
          <w:sz w:val="24"/>
          <w:szCs w:val="24"/>
        </w:rPr>
        <w:t>Сайфульмулюкова</w:t>
      </w:r>
      <w:r w:rsidRPr="0000330F">
        <w:rPr>
          <w:sz w:val="24"/>
          <w:szCs w:val="24"/>
        </w:rPr>
        <w:t xml:space="preserve"> Евгения Александровича виновным в совершении административного правонарушения, предусмотренного статьей 15.5 КоАП РФ, и назначить ему наказание в виде предупреждения.</w:t>
      </w:r>
    </w:p>
    <w:p w:rsidR="0000330F" w:rsidRPr="0000330F" w:rsidP="0000330F">
      <w:pPr>
        <w:pStyle w:val="BodyTextIndent2"/>
        <w:rPr>
          <w:sz w:val="24"/>
          <w:szCs w:val="24"/>
        </w:rPr>
      </w:pPr>
      <w:r w:rsidRPr="0000330F">
        <w:rPr>
          <w:sz w:val="24"/>
          <w:szCs w:val="24"/>
        </w:rPr>
        <w:t>Постановление может быть обжаловано и опротестовано в Когалымский городской суд Ханты-Мансийского автономного округа – Югры в течение 10 дней со дня вручения или получения копии постановления.</w:t>
      </w:r>
    </w:p>
    <w:p w:rsidR="0000330F" w:rsidRPr="0000330F" w:rsidP="0000330F">
      <w:pPr>
        <w:pStyle w:val="BodyTextIndent2"/>
        <w:rPr>
          <w:sz w:val="24"/>
          <w:szCs w:val="24"/>
        </w:rPr>
      </w:pPr>
    </w:p>
    <w:p w:rsidR="0000330F" w:rsidRPr="0000330F" w:rsidP="0000330F">
      <w:pPr>
        <w:pStyle w:val="BodyTextIndent2"/>
        <w:rPr>
          <w:sz w:val="24"/>
          <w:szCs w:val="24"/>
        </w:rPr>
      </w:pPr>
    </w:p>
    <w:p w:rsidR="004C02CC" w:rsidP="004C02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Мировой судья                                                                                          С.С. Красников</w:t>
      </w:r>
    </w:p>
    <w:p w:rsidR="0000330F" w:rsidRPr="0000330F" w:rsidP="0000330F">
      <w:pPr>
        <w:pStyle w:val="BodyTextIndent2"/>
        <w:rPr>
          <w:sz w:val="24"/>
          <w:szCs w:val="24"/>
        </w:rPr>
      </w:pPr>
    </w:p>
    <w:p w:rsidR="005C5DEC" w:rsidRPr="00FA4353" w:rsidP="00FA0970">
      <w:pPr>
        <w:pStyle w:val="BodyTextIndent2"/>
        <w:rPr>
          <w:sz w:val="24"/>
          <w:szCs w:val="24"/>
        </w:rPr>
      </w:pPr>
    </w:p>
    <w:sectPr w:rsidSect="004C02CC">
      <w:headerReference w:type="firs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330F" w:rsidP="0000330F">
    <w:pPr>
      <w:pStyle w:val="Heading4"/>
      <w:jc w:val="right"/>
      <w:rPr>
        <w:sz w:val="24"/>
        <w:szCs w:val="24"/>
      </w:rPr>
    </w:pPr>
  </w:p>
  <w:p w:rsidR="0000330F" w:rsidP="0000330F">
    <w:pPr>
      <w:pStyle w:val="Heading4"/>
      <w:jc w:val="right"/>
      <w:rPr>
        <w:sz w:val="24"/>
        <w:szCs w:val="24"/>
      </w:rPr>
    </w:pPr>
    <w:r>
      <w:rPr>
        <w:sz w:val="24"/>
        <w:szCs w:val="24"/>
      </w:rPr>
      <w:t>Дело № 5-</w:t>
    </w:r>
    <w:r w:rsidR="004C02CC">
      <w:rPr>
        <w:sz w:val="24"/>
        <w:szCs w:val="24"/>
      </w:rPr>
      <w:t>548</w:t>
    </w:r>
    <w:r>
      <w:rPr>
        <w:sz w:val="24"/>
        <w:szCs w:val="24"/>
      </w:rPr>
      <w:t>-1702/2025</w:t>
    </w:r>
  </w:p>
  <w:p w:rsidR="0000330F" w:rsidP="0000330F">
    <w:pPr>
      <w:pStyle w:val="NoSpacing"/>
      <w:jc w:val="right"/>
      <w:rPr>
        <w:sz w:val="24"/>
        <w:szCs w:val="24"/>
      </w:rPr>
    </w:pPr>
    <w:r>
      <w:rPr>
        <w:sz w:val="24"/>
        <w:szCs w:val="24"/>
      </w:rPr>
      <w:t>УИД:86мs0033-01-2025-00213</w:t>
    </w:r>
    <w:r w:rsidR="004C02CC">
      <w:rPr>
        <w:sz w:val="24"/>
        <w:szCs w:val="24"/>
      </w:rPr>
      <w:t>1</w:t>
    </w:r>
    <w:r>
      <w:rPr>
        <w:sz w:val="24"/>
        <w:szCs w:val="24"/>
      </w:rPr>
      <w:t>-1</w:t>
    </w:r>
    <w:r w:rsidR="004C02CC">
      <w:rPr>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0330F"/>
    <w:rsid w:val="00014ACB"/>
    <w:rsid w:val="000356D3"/>
    <w:rsid w:val="00043712"/>
    <w:rsid w:val="00052F87"/>
    <w:rsid w:val="0006051D"/>
    <w:rsid w:val="000621B6"/>
    <w:rsid w:val="0007523D"/>
    <w:rsid w:val="000856DA"/>
    <w:rsid w:val="000A75A7"/>
    <w:rsid w:val="000C60A0"/>
    <w:rsid w:val="000D3241"/>
    <w:rsid w:val="000E31B8"/>
    <w:rsid w:val="000F5C94"/>
    <w:rsid w:val="0010553B"/>
    <w:rsid w:val="00114CF7"/>
    <w:rsid w:val="001245EF"/>
    <w:rsid w:val="00137346"/>
    <w:rsid w:val="00140424"/>
    <w:rsid w:val="0014090B"/>
    <w:rsid w:val="001737F0"/>
    <w:rsid w:val="001A1B3B"/>
    <w:rsid w:val="001A591A"/>
    <w:rsid w:val="001A76A3"/>
    <w:rsid w:val="001B7314"/>
    <w:rsid w:val="001E4E3A"/>
    <w:rsid w:val="0020069B"/>
    <w:rsid w:val="00215969"/>
    <w:rsid w:val="0024139D"/>
    <w:rsid w:val="00263E1B"/>
    <w:rsid w:val="002664CA"/>
    <w:rsid w:val="0026718A"/>
    <w:rsid w:val="00293531"/>
    <w:rsid w:val="002A679A"/>
    <w:rsid w:val="002A6D7F"/>
    <w:rsid w:val="002B7290"/>
    <w:rsid w:val="002C085F"/>
    <w:rsid w:val="002C6BD4"/>
    <w:rsid w:val="002E54C7"/>
    <w:rsid w:val="002F0D1E"/>
    <w:rsid w:val="002F290C"/>
    <w:rsid w:val="003364FF"/>
    <w:rsid w:val="003652D8"/>
    <w:rsid w:val="003D2B89"/>
    <w:rsid w:val="00422C56"/>
    <w:rsid w:val="00484CC3"/>
    <w:rsid w:val="00491DD0"/>
    <w:rsid w:val="00493550"/>
    <w:rsid w:val="004A4946"/>
    <w:rsid w:val="004A7476"/>
    <w:rsid w:val="004B0AE3"/>
    <w:rsid w:val="004C02CC"/>
    <w:rsid w:val="004C7282"/>
    <w:rsid w:val="004E1CA2"/>
    <w:rsid w:val="004E1F22"/>
    <w:rsid w:val="00515D7B"/>
    <w:rsid w:val="0052728D"/>
    <w:rsid w:val="0053244C"/>
    <w:rsid w:val="00550284"/>
    <w:rsid w:val="00594F8B"/>
    <w:rsid w:val="00596E54"/>
    <w:rsid w:val="005B4008"/>
    <w:rsid w:val="005B462D"/>
    <w:rsid w:val="005C10D7"/>
    <w:rsid w:val="005C39CE"/>
    <w:rsid w:val="005C5DEC"/>
    <w:rsid w:val="005C6B17"/>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85BB3"/>
    <w:rsid w:val="008163F4"/>
    <w:rsid w:val="00823625"/>
    <w:rsid w:val="00830443"/>
    <w:rsid w:val="00886766"/>
    <w:rsid w:val="008927A8"/>
    <w:rsid w:val="008942D2"/>
    <w:rsid w:val="008A3C58"/>
    <w:rsid w:val="008C4171"/>
    <w:rsid w:val="0093266F"/>
    <w:rsid w:val="00933987"/>
    <w:rsid w:val="00937520"/>
    <w:rsid w:val="00963FB2"/>
    <w:rsid w:val="009640F2"/>
    <w:rsid w:val="00976530"/>
    <w:rsid w:val="009802EC"/>
    <w:rsid w:val="00982BD2"/>
    <w:rsid w:val="00984324"/>
    <w:rsid w:val="0098523F"/>
    <w:rsid w:val="00994806"/>
    <w:rsid w:val="009B4B43"/>
    <w:rsid w:val="009D6199"/>
    <w:rsid w:val="009E1228"/>
    <w:rsid w:val="009E1B38"/>
    <w:rsid w:val="009E2A18"/>
    <w:rsid w:val="009F146A"/>
    <w:rsid w:val="009F21BF"/>
    <w:rsid w:val="00A05B8C"/>
    <w:rsid w:val="00A10404"/>
    <w:rsid w:val="00A107A9"/>
    <w:rsid w:val="00A14389"/>
    <w:rsid w:val="00A274BF"/>
    <w:rsid w:val="00A818C3"/>
    <w:rsid w:val="00A94B56"/>
    <w:rsid w:val="00A957CD"/>
    <w:rsid w:val="00AA1BC8"/>
    <w:rsid w:val="00AA1E9D"/>
    <w:rsid w:val="00AA4520"/>
    <w:rsid w:val="00AA6382"/>
    <w:rsid w:val="00AC71F0"/>
    <w:rsid w:val="00AC757D"/>
    <w:rsid w:val="00AE430D"/>
    <w:rsid w:val="00AF0BD8"/>
    <w:rsid w:val="00AF72B7"/>
    <w:rsid w:val="00B63E90"/>
    <w:rsid w:val="00B659DE"/>
    <w:rsid w:val="00B65BB1"/>
    <w:rsid w:val="00B82CE8"/>
    <w:rsid w:val="00BA1508"/>
    <w:rsid w:val="00BC423E"/>
    <w:rsid w:val="00BE20F5"/>
    <w:rsid w:val="00BF189F"/>
    <w:rsid w:val="00BF4466"/>
    <w:rsid w:val="00C107D2"/>
    <w:rsid w:val="00C1286F"/>
    <w:rsid w:val="00C55725"/>
    <w:rsid w:val="00C61ED6"/>
    <w:rsid w:val="00C948B3"/>
    <w:rsid w:val="00CB344F"/>
    <w:rsid w:val="00CD5FCA"/>
    <w:rsid w:val="00CE6919"/>
    <w:rsid w:val="00CF7C80"/>
    <w:rsid w:val="00D15C36"/>
    <w:rsid w:val="00D32303"/>
    <w:rsid w:val="00D33E1A"/>
    <w:rsid w:val="00D51123"/>
    <w:rsid w:val="00D72101"/>
    <w:rsid w:val="00D846CA"/>
    <w:rsid w:val="00DA4F95"/>
    <w:rsid w:val="00DB115B"/>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2957"/>
    <w:rsid w:val="00ED6746"/>
    <w:rsid w:val="00F036B4"/>
    <w:rsid w:val="00F206BB"/>
    <w:rsid w:val="00F20BA3"/>
    <w:rsid w:val="00F23A9B"/>
    <w:rsid w:val="00F32E34"/>
    <w:rsid w:val="00F47717"/>
    <w:rsid w:val="00F56D76"/>
    <w:rsid w:val="00F74259"/>
    <w:rsid w:val="00FA0970"/>
    <w:rsid w:val="00FA36C9"/>
    <w:rsid w:val="00FA4353"/>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B068E30-A63B-4E4F-A46B-B70CEB59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 w:type="paragraph" w:styleId="Header">
    <w:name w:val="header"/>
    <w:basedOn w:val="Normal"/>
    <w:link w:val="a3"/>
    <w:uiPriority w:val="99"/>
    <w:unhideWhenUsed/>
    <w:rsid w:val="0000330F"/>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00330F"/>
  </w:style>
  <w:style w:type="paragraph" w:styleId="Footer">
    <w:name w:val="footer"/>
    <w:basedOn w:val="Normal"/>
    <w:link w:val="a4"/>
    <w:uiPriority w:val="99"/>
    <w:unhideWhenUsed/>
    <w:rsid w:val="0000330F"/>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00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B4EE-C06A-45B2-AC6D-A5D82F81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